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中国发明协会发明创业奖创新奖</w:t>
      </w:r>
    </w:p>
    <w:p>
      <w:pPr>
        <w:pStyle w:val="2"/>
        <w:snapToGrid w:val="0"/>
        <w:jc w:val="center"/>
        <w:rPr>
          <w:rFonts w:hint="default" w:eastAsia="方正小标宋简体"/>
          <w:sz w:val="33"/>
          <w:szCs w:val="33"/>
          <w:lang w:val="en-US" w:eastAsia="zh-CN"/>
        </w:rPr>
      </w:pPr>
      <w:r>
        <w:rPr>
          <w:rFonts w:hint="eastAsia" w:ascii="方正小标宋简体" w:hAnsi="方正小标宋简体" w:eastAsia="方正小标宋简体" w:cs="方正小标宋简体"/>
          <w:sz w:val="44"/>
          <w:szCs w:val="44"/>
        </w:rPr>
        <w:t>提名</w:t>
      </w:r>
      <w:r>
        <w:rPr>
          <w:rFonts w:hint="eastAsia" w:ascii="方正小标宋简体" w:hAnsi="方正小标宋简体" w:eastAsia="方正小标宋简体" w:cs="方正小标宋简体"/>
          <w:sz w:val="44"/>
          <w:szCs w:val="44"/>
          <w:lang w:val="en-US" w:eastAsia="zh-CN"/>
        </w:rPr>
        <w:t>公示信息表</w:t>
      </w:r>
      <w:bookmarkEnd w:id="0"/>
    </w:p>
    <w:tbl>
      <w:tblPr>
        <w:tblStyle w:val="3"/>
        <w:tblW w:w="91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3"/>
        <w:gridCol w:w="1473"/>
        <w:gridCol w:w="7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3" w:type="dxa"/>
          <w:trHeight w:val="495" w:hRule="atLeast"/>
          <w:jc w:val="center"/>
        </w:trPr>
        <w:tc>
          <w:tcPr>
            <w:tcW w:w="1473" w:type="dxa"/>
            <w:tcBorders>
              <w:top w:val="single" w:color="auto" w:sz="8" w:space="0"/>
              <w:left w:val="single" w:color="auto" w:sz="8" w:space="0"/>
              <w:bottom w:val="single" w:color="auto" w:sz="8" w:space="0"/>
              <w:right w:val="single" w:color="auto" w:sz="8" w:space="0"/>
            </w:tcBorders>
            <w:noWrap w:val="0"/>
            <w:vAlign w:val="center"/>
          </w:tcPr>
          <w:p>
            <w:pPr>
              <w:pStyle w:val="2"/>
              <w:jc w:val="center"/>
            </w:pPr>
            <w:r>
              <w:t>提名者</w:t>
            </w:r>
          </w:p>
        </w:tc>
        <w:tc>
          <w:tcPr>
            <w:tcW w:w="7722" w:type="dxa"/>
            <w:tcBorders>
              <w:top w:val="single" w:color="auto" w:sz="8" w:space="0"/>
              <w:left w:val="single" w:color="auto" w:sz="8" w:space="0"/>
              <w:bottom w:val="single" w:color="auto" w:sz="8" w:space="0"/>
              <w:right w:val="single" w:color="auto" w:sz="8" w:space="0"/>
            </w:tcBorders>
            <w:noWrap w:val="0"/>
            <w:vAlign w:val="center"/>
          </w:tcPr>
          <w:p>
            <w:pPr>
              <w:pStyle w:val="2"/>
            </w:pPr>
            <w:r>
              <w:rPr>
                <w:rFonts w:hint="eastAsia"/>
              </w:rPr>
              <w:t>温州大学激光与光电智能制造研究院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3" w:type="dxa"/>
          <w:trHeight w:val="495" w:hRule="atLeast"/>
          <w:jc w:val="center"/>
        </w:trPr>
        <w:tc>
          <w:tcPr>
            <w:tcW w:w="1473" w:type="dxa"/>
            <w:tcBorders>
              <w:top w:val="single" w:color="auto" w:sz="8" w:space="0"/>
              <w:left w:val="single" w:color="auto" w:sz="8" w:space="0"/>
              <w:bottom w:val="single" w:color="auto" w:sz="8" w:space="0"/>
              <w:right w:val="single" w:color="auto" w:sz="8" w:space="0"/>
            </w:tcBorders>
            <w:noWrap w:val="0"/>
            <w:vAlign w:val="center"/>
          </w:tcPr>
          <w:p>
            <w:pPr>
              <w:pStyle w:val="2"/>
              <w:jc w:val="center"/>
            </w:pPr>
            <w:r>
              <w:t>项目名称</w:t>
            </w:r>
          </w:p>
        </w:tc>
        <w:tc>
          <w:tcPr>
            <w:tcW w:w="7722" w:type="dxa"/>
            <w:tcBorders>
              <w:top w:val="single" w:color="auto" w:sz="8" w:space="0"/>
              <w:left w:val="single" w:color="auto" w:sz="8" w:space="0"/>
              <w:bottom w:val="single" w:color="auto" w:sz="8" w:space="0"/>
              <w:right w:val="single" w:color="auto" w:sz="8" w:space="0"/>
            </w:tcBorders>
            <w:noWrap w:val="0"/>
            <w:vAlign w:val="center"/>
          </w:tcPr>
          <w:p>
            <w:pPr>
              <w:pStyle w:val="2"/>
            </w:pPr>
            <w:r>
              <w:rPr>
                <w:rFonts w:hint="eastAsia"/>
              </w:rPr>
              <w:t>多参数泵用传感器与智能驱控系统关键技术研究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wBefore w:w="3" w:type="dxa"/>
          <w:trHeight w:val="2322" w:hRule="atLeast"/>
          <w:jc w:val="center"/>
        </w:trPr>
        <w:tc>
          <w:tcPr>
            <w:tcW w:w="1473" w:type="dxa"/>
            <w:vMerge w:val="restart"/>
            <w:tcBorders>
              <w:top w:val="single" w:color="auto" w:sz="8" w:space="0"/>
              <w:left w:val="single" w:color="auto" w:sz="8" w:space="0"/>
              <w:bottom w:val="single" w:color="auto" w:sz="8" w:space="0"/>
              <w:right w:val="single" w:color="auto" w:sz="8" w:space="0"/>
            </w:tcBorders>
            <w:noWrap w:val="0"/>
            <w:vAlign w:val="center"/>
          </w:tcPr>
          <w:p>
            <w:pPr>
              <w:pStyle w:val="2"/>
              <w:jc w:val="center"/>
            </w:pPr>
            <w:r>
              <w:rPr>
                <w:highlight w:val="none"/>
              </w:rPr>
              <w:t>完成人</w:t>
            </w:r>
            <w:r>
              <w:rPr>
                <w:rFonts w:hint="eastAsia"/>
                <w:highlight w:val="none"/>
              </w:rPr>
              <w:t>（完成单位）</w:t>
            </w:r>
          </w:p>
        </w:tc>
        <w:tc>
          <w:tcPr>
            <w:tcW w:w="7722" w:type="dxa"/>
            <w:tcBorders>
              <w:top w:val="single" w:color="auto" w:sz="8" w:space="0"/>
              <w:left w:val="single" w:color="auto" w:sz="8" w:space="0"/>
              <w:bottom w:val="single" w:color="auto" w:sz="8" w:space="0"/>
              <w:right w:val="single" w:color="auto" w:sz="8" w:space="0"/>
            </w:tcBorders>
            <w:noWrap w:val="0"/>
            <w:vAlign w:val="center"/>
          </w:tcPr>
          <w:p>
            <w:pPr>
              <w:jc w:val="both"/>
            </w:pPr>
            <w:r>
              <w:rPr>
                <w:rFonts w:hint="eastAsia"/>
              </w:rPr>
              <w:t>1</w:t>
            </w:r>
            <w:r>
              <w:rPr>
                <w:rFonts w:hint="eastAsia" w:cs="仿宋"/>
                <w:bCs/>
                <w:color w:val="000000"/>
              </w:rPr>
              <w:t>李峰平（温州大学激光与光电智能制造研究院）</w:t>
            </w:r>
          </w:p>
          <w:p>
            <w:pPr>
              <w:jc w:val="both"/>
            </w:pPr>
            <w:r>
              <w:rPr>
                <w:rFonts w:hint="eastAsia"/>
              </w:rPr>
              <w:t>2彭志辉</w:t>
            </w:r>
            <w:r>
              <w:rPr>
                <w:rFonts w:hint="eastAsia" w:cs="仿宋"/>
                <w:bCs/>
                <w:color w:val="000000"/>
              </w:rPr>
              <w:t>（温州大学激光与光电智能制造研究院）</w:t>
            </w:r>
          </w:p>
          <w:p>
            <w:pPr>
              <w:jc w:val="both"/>
            </w:pPr>
            <w:r>
              <w:rPr>
                <w:rFonts w:hint="eastAsia"/>
              </w:rPr>
              <w:t>3薛遥</w:t>
            </w:r>
            <w:r>
              <w:rPr>
                <w:rFonts w:hint="eastAsia" w:cs="仿宋"/>
                <w:bCs/>
                <w:color w:val="000000"/>
              </w:rPr>
              <w:t>（温州大学激光与光电智能制造研究院）</w:t>
            </w:r>
          </w:p>
          <w:p>
            <w:pPr>
              <w:jc w:val="both"/>
            </w:pPr>
            <w:r>
              <w:rPr>
                <w:rFonts w:hint="eastAsia"/>
              </w:rPr>
              <w:t>4冮建华（爱科赛智能科技（浙江）有限公司）</w:t>
            </w:r>
          </w:p>
          <w:p>
            <w:pPr>
              <w:jc w:val="both"/>
            </w:pPr>
            <w:r>
              <w:rPr>
                <w:rFonts w:hint="eastAsia"/>
              </w:rPr>
              <w:t>5周斯加</w:t>
            </w:r>
            <w:r>
              <w:rPr>
                <w:rFonts w:hint="eastAsia" w:cs="仿宋"/>
                <w:bCs/>
                <w:color w:val="000000"/>
              </w:rPr>
              <w:t>（温州大学激光与光电智能制造研究院）</w:t>
            </w:r>
          </w:p>
          <w:p>
            <w:pPr>
              <w:jc w:val="both"/>
            </w:pPr>
            <w:r>
              <w:rPr>
                <w:rFonts w:hint="eastAsia"/>
              </w:rPr>
              <w:t>6</w:t>
            </w:r>
            <w:r>
              <w:t xml:space="preserve"> </w:t>
            </w:r>
            <w:r>
              <w:rPr>
                <w:rFonts w:hint="eastAsia"/>
              </w:rPr>
              <w:t>黄继宝（爱科赛智能科技（浙江）有限公司）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4" w:hRule="atLeast"/>
          <w:jc w:val="center"/>
        </w:trPr>
        <w:tc>
          <w:tcPr>
            <w:tcW w:w="1476" w:type="dxa"/>
            <w:gridSpan w:val="2"/>
            <w:tcBorders>
              <w:top w:val="single" w:color="auto" w:sz="8" w:space="0"/>
              <w:left w:val="single" w:color="auto" w:sz="8" w:space="0"/>
              <w:bottom w:val="single" w:color="auto" w:sz="8" w:space="0"/>
              <w:right w:val="single" w:color="auto" w:sz="8" w:space="0"/>
            </w:tcBorders>
            <w:noWrap w:val="0"/>
            <w:vAlign w:val="center"/>
          </w:tcPr>
          <w:p>
            <w:pPr>
              <w:pStyle w:val="2"/>
              <w:jc w:val="center"/>
            </w:pPr>
            <w:r>
              <w:t>提名意见</w:t>
            </w:r>
          </w:p>
        </w:tc>
        <w:tc>
          <w:tcPr>
            <w:tcW w:w="7722"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spacing w:line="288" w:lineRule="auto"/>
              <w:ind w:firstLine="488" w:firstLineChars="200"/>
              <w:rPr>
                <w:bCs/>
                <w:spacing w:val="2"/>
              </w:rPr>
            </w:pPr>
            <w:r>
              <w:rPr>
                <w:rFonts w:hint="eastAsia"/>
                <w:bCs/>
                <w:spacing w:val="2"/>
              </w:rPr>
              <w:t>感知和驱控器件作为泵送系统关键重要部件，其检测灵敏度和稳定性直接决定了泵送系统的可靠性和使用寿命。项目为解决泵用传感器灵敏度、稳定性和加工成品率低的难题，</w:t>
            </w:r>
            <w:r>
              <w:rPr>
                <w:rFonts w:hint="eastAsia"/>
                <w:bCs/>
                <w:szCs w:val="22"/>
              </w:rPr>
              <w:t>提出基于玻璃衬底高温烧结硅压敏电阻应变片的制备方法，采用不锈钢膜片激光焊接一体成型方式，设计了应变敏感组件无密封圈、防内漏封装技术，</w:t>
            </w:r>
            <w:r>
              <w:rPr>
                <w:bCs/>
                <w:szCs w:val="22"/>
              </w:rPr>
              <w:t>制备</w:t>
            </w:r>
            <w:r>
              <w:rPr>
                <w:rFonts w:hint="eastAsia"/>
                <w:bCs/>
                <w:szCs w:val="22"/>
              </w:rPr>
              <w:t>出</w:t>
            </w:r>
            <w:r>
              <w:rPr>
                <w:bCs/>
                <w:szCs w:val="22"/>
              </w:rPr>
              <w:t>低功耗和多通道采集传感器</w:t>
            </w:r>
            <w:r>
              <w:rPr>
                <w:rFonts w:hint="eastAsia"/>
                <w:bCs/>
              </w:rPr>
              <w:t>。</w:t>
            </w:r>
            <w:r>
              <w:rPr>
                <w:bCs/>
              </w:rPr>
              <w:t>构建</w:t>
            </w:r>
            <w:r>
              <w:rPr>
                <w:rFonts w:hint="eastAsia"/>
                <w:bCs/>
              </w:rPr>
              <w:t>了管路压力、</w:t>
            </w:r>
            <w:r>
              <w:rPr>
                <w:bCs/>
              </w:rPr>
              <w:t>流量、</w:t>
            </w:r>
            <w:r>
              <w:rPr>
                <w:rFonts w:hint="eastAsia"/>
                <w:bCs/>
              </w:rPr>
              <w:t>泵机</w:t>
            </w:r>
            <w:r>
              <w:rPr>
                <w:bCs/>
              </w:rPr>
              <w:t>运行工况</w:t>
            </w:r>
            <w:r>
              <w:rPr>
                <w:rFonts w:hint="eastAsia"/>
                <w:bCs/>
              </w:rPr>
              <w:t>及其</w:t>
            </w:r>
            <w:r>
              <w:rPr>
                <w:bCs/>
              </w:rPr>
              <w:t>边界约束条件</w:t>
            </w:r>
            <w:r>
              <w:rPr>
                <w:rFonts w:hint="eastAsia"/>
                <w:bCs/>
              </w:rPr>
              <w:t>的复杂控制系统</w:t>
            </w:r>
            <w:r>
              <w:rPr>
                <w:bCs/>
              </w:rPr>
              <w:t>。</w:t>
            </w:r>
            <w:r>
              <w:rPr>
                <w:rFonts w:hint="eastAsia"/>
                <w:bCs/>
              </w:rPr>
              <w:t>提出了一种融合压力、流量、温度等数据的自主学习方法，设计</w:t>
            </w:r>
            <w:r>
              <w:rPr>
                <w:bCs/>
              </w:rPr>
              <w:t>了一种改进的</w:t>
            </w:r>
            <w:r>
              <w:rPr>
                <w:rFonts w:hint="eastAsia"/>
                <w:bCs/>
              </w:rPr>
              <w:t>基于灰色关联补偿的自适应控制技术。应</w:t>
            </w:r>
            <w:r>
              <w:rPr>
                <w:bCs/>
              </w:rPr>
              <w:t>用</w:t>
            </w:r>
            <w:r>
              <w:rPr>
                <w:rFonts w:hint="eastAsia"/>
                <w:bCs/>
              </w:rPr>
              <w:t>泵送</w:t>
            </w:r>
            <w:r>
              <w:rPr>
                <w:bCs/>
              </w:rPr>
              <w:t>流量在线检测算法，</w:t>
            </w:r>
            <w:r>
              <w:rPr>
                <w:rFonts w:hint="eastAsia"/>
                <w:bCs/>
              </w:rPr>
              <w:t>提出了</w:t>
            </w:r>
            <w:r>
              <w:rPr>
                <w:bCs/>
              </w:rPr>
              <w:t>电机运行效率和寿命的加权函数</w:t>
            </w:r>
            <w:r>
              <w:rPr>
                <w:rFonts w:hint="eastAsia"/>
                <w:bCs/>
              </w:rPr>
              <w:t>的</w:t>
            </w:r>
            <w:r>
              <w:rPr>
                <w:bCs/>
              </w:rPr>
              <w:t>优化</w:t>
            </w:r>
            <w:r>
              <w:rPr>
                <w:rFonts w:hint="eastAsia"/>
                <w:bCs/>
              </w:rPr>
              <w:t>技术</w:t>
            </w:r>
            <w:r>
              <w:rPr>
                <w:bCs/>
              </w:rPr>
              <w:t>，</w:t>
            </w:r>
            <w:r>
              <w:rPr>
                <w:rFonts w:hint="eastAsia"/>
                <w:bCs/>
              </w:rPr>
              <w:t>研制了小型化、内置式泵用传感器和控制器等产品，并实现了批量生产。项目产品对标国际一线品牌主流厂商，</w:t>
            </w:r>
            <w:r>
              <w:rPr>
                <w:rFonts w:hint="eastAsia"/>
                <w:bCs/>
                <w:spacing w:val="2"/>
              </w:rPr>
              <w:t>为泵与电机、汽车电子等领域传感器和控制器等智能核心器件的国产化和进口替代，实现了产业链源头的自主可控与原始创新</w:t>
            </w:r>
            <w:r>
              <w:rPr>
                <w:bCs/>
                <w:spacing w:val="2"/>
              </w:rPr>
              <w:t>。</w:t>
            </w:r>
          </w:p>
          <w:p>
            <w:pPr>
              <w:adjustRightInd w:val="0"/>
              <w:snapToGrid w:val="0"/>
              <w:spacing w:line="288" w:lineRule="auto"/>
              <w:ind w:firstLine="488" w:firstLineChars="200"/>
              <w:rPr>
                <w:bCs/>
              </w:rPr>
            </w:pPr>
            <w:r>
              <w:rPr>
                <w:rFonts w:hint="eastAsia"/>
                <w:bCs/>
                <w:spacing w:val="2"/>
              </w:rPr>
              <w:t>项目成果授权发明专利10项，发表高水平学术论文</w:t>
            </w:r>
            <w:r>
              <w:rPr>
                <w:rFonts w:hint="eastAsia"/>
                <w:bCs/>
                <w:spacing w:val="2"/>
                <w:lang w:val="en-US" w:eastAsia="zh-CN"/>
              </w:rPr>
              <w:t>7</w:t>
            </w:r>
            <w:r>
              <w:rPr>
                <w:rFonts w:hint="eastAsia"/>
                <w:bCs/>
                <w:spacing w:val="2"/>
              </w:rPr>
              <w:t>篇，计算机软件著作权登记7项，参与起草国家标准制定1项。项目产品经用户使用和推广，反映良好，近三年累计</w:t>
            </w:r>
            <w:r>
              <w:rPr>
                <w:rFonts w:hint="eastAsia"/>
                <w:bCs/>
              </w:rPr>
              <w:t>新增直接销售收入合计11.80亿元，新增利润1.538亿元，新增税收7498.60万元，新增出口创汇1.03亿元，取得了显著的经济效益和社会效益</w:t>
            </w:r>
            <w:r>
              <w:rPr>
                <w:rFonts w:hint="eastAsia"/>
                <w:bCs/>
                <w:spacing w:val="2"/>
              </w:rPr>
              <w:t>。项目成果技术难度大、创新性强，整体技术达到国际先进水平。</w:t>
            </w:r>
          </w:p>
          <w:p>
            <w:pPr>
              <w:rPr>
                <w:rFonts w:hint="eastAsia"/>
                <w:bCs/>
                <w:spacing w:val="2"/>
              </w:rPr>
            </w:pPr>
            <w:r>
              <w:rPr>
                <w:rFonts w:hint="eastAsia"/>
                <w:bCs/>
                <w:spacing w:val="2"/>
              </w:rPr>
              <w:t xml:space="preserve">    </w:t>
            </w:r>
            <w:r>
              <w:rPr>
                <w:bCs/>
                <w:spacing w:val="2"/>
              </w:rPr>
              <w:t>提名该成果为</w:t>
            </w:r>
            <w:r>
              <w:rPr>
                <w:rFonts w:hint="eastAsia"/>
                <w:bCs/>
                <w:spacing w:val="2"/>
              </w:rPr>
              <w:t>发明创业奖成果奖</w:t>
            </w:r>
            <w:r>
              <w:rPr>
                <w:bCs/>
                <w:spacing w:val="2"/>
              </w:rPr>
              <w:t>__</w:t>
            </w:r>
            <w:r>
              <w:rPr>
                <w:rFonts w:hint="eastAsia"/>
                <w:bCs/>
                <w:spacing w:val="2"/>
              </w:rPr>
              <w:t>壹</w:t>
            </w:r>
            <w:r>
              <w:rPr>
                <w:bCs/>
                <w:spacing w:val="2"/>
              </w:rPr>
              <w:t>_等奖。</w:t>
            </w:r>
          </w:p>
          <w:p>
            <w:pPr>
              <w:pStyle w:val="2"/>
            </w:pPr>
            <w: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Y2U0YjEyMTUzM2U0Y2EzMDA4ZWI4ZjM5ODg1NjQifQ=="/>
  </w:docVars>
  <w:rsids>
    <w:rsidRoot w:val="7B1041BA"/>
    <w:rsid w:val="7B10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2022-08-01T06:16:00Z</dcterms:created>
  <dc:creator>西西。</dc:creator>
  <cp:lastModifiedBy>西西。</cp:lastModifiedBy>
  <dcterms:modified xsi:type="dcterms:W3CDTF">2022-08-01T06:16:45Z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697088A8767945529FD990AED6072315</vt:lpwstr>
  </property>
</Properties>
</file>